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A23C" w14:textId="77777777" w:rsidR="00A27798" w:rsidRPr="00830DD2" w:rsidRDefault="00A27798" w:rsidP="00E91E78">
      <w:pPr>
        <w:jc w:val="center"/>
        <w:rPr>
          <w:rFonts w:ascii="Arial" w:hAnsi="Arial" w:cs="Arial"/>
          <w:b/>
          <w:i/>
          <w:smallCaps/>
          <w:sz w:val="16"/>
          <w:szCs w:val="16"/>
        </w:rPr>
      </w:pPr>
    </w:p>
    <w:p w14:paraId="471ED108" w14:textId="77777777" w:rsidR="007A203C" w:rsidRDefault="007A203C" w:rsidP="00E91E78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</w:p>
    <w:p w14:paraId="0445F5B4" w14:textId="77777777" w:rsidR="00A61420" w:rsidRPr="0031404A" w:rsidRDefault="00A61420" w:rsidP="00A61420">
      <w:pPr>
        <w:jc w:val="both"/>
        <w:rPr>
          <w:rFonts w:ascii="Arial" w:hAnsi="Arial" w:cs="Arial"/>
          <w:smallCaps/>
          <w:sz w:val="20"/>
          <w:szCs w:val="20"/>
        </w:rPr>
      </w:pPr>
    </w:p>
    <w:p w14:paraId="0AEFAD0C" w14:textId="77777777" w:rsidR="00A61420" w:rsidRPr="000842DD" w:rsidRDefault="00A61420" w:rsidP="00A61420">
      <w:pPr>
        <w:jc w:val="center"/>
        <w:rPr>
          <w:rFonts w:ascii="Arial" w:hAnsi="Arial" w:cs="Arial"/>
          <w:b/>
          <w:i/>
          <w:iCs/>
          <w:smallCaps/>
          <w:sz w:val="28"/>
          <w:szCs w:val="28"/>
        </w:rPr>
      </w:pPr>
      <w:r w:rsidRPr="000842DD">
        <w:rPr>
          <w:rFonts w:ascii="Arial Bold" w:hAnsi="Arial Bold"/>
          <w:b/>
          <w:bCs/>
          <w:i/>
          <w:iCs/>
          <w:smallCaps/>
          <w:sz w:val="28"/>
          <w:szCs w:val="28"/>
        </w:rPr>
        <w:t>Acquisition H</w:t>
      </w:r>
      <w:r w:rsidR="00A66C3D">
        <w:rPr>
          <w:rFonts w:ascii="Arial Bold" w:hAnsi="Arial Bold"/>
          <w:b/>
          <w:bCs/>
          <w:i/>
          <w:iCs/>
          <w:smallCaps/>
          <w:sz w:val="28"/>
          <w:szCs w:val="28"/>
        </w:rPr>
        <w:t>uman Resources</w:t>
      </w:r>
      <w:r w:rsidRPr="000842DD">
        <w:rPr>
          <w:rFonts w:ascii="Arial Bold" w:hAnsi="Arial Bold"/>
          <w:b/>
          <w:bCs/>
          <w:i/>
          <w:iCs/>
          <w:smallCaps/>
          <w:sz w:val="28"/>
          <w:szCs w:val="28"/>
        </w:rPr>
        <w:t xml:space="preserve"> Due Diligence Checklist</w:t>
      </w:r>
    </w:p>
    <w:p w14:paraId="27CE50BF" w14:textId="77777777" w:rsidR="00A61420" w:rsidRPr="0031404A" w:rsidRDefault="00A61420" w:rsidP="00A61420">
      <w:pPr>
        <w:jc w:val="both"/>
        <w:rPr>
          <w:rFonts w:ascii="Arial" w:hAnsi="Arial" w:cs="Arial"/>
          <w:smallCaps/>
          <w:sz w:val="20"/>
          <w:szCs w:val="20"/>
        </w:rPr>
      </w:pPr>
    </w:p>
    <w:p w14:paraId="30FC6962" w14:textId="77777777" w:rsidR="00A61420" w:rsidRPr="0031404A" w:rsidRDefault="00A61420" w:rsidP="00A61420">
      <w:pPr>
        <w:jc w:val="both"/>
        <w:rPr>
          <w:rFonts w:ascii="Arial" w:hAnsi="Arial" w:cs="Arial"/>
          <w:smallCaps/>
          <w:sz w:val="20"/>
          <w:szCs w:val="20"/>
        </w:rPr>
      </w:pPr>
    </w:p>
    <w:p w14:paraId="5E639EB4" w14:textId="77777777" w:rsidR="00A61420" w:rsidRPr="0031404A" w:rsidRDefault="00A61420" w:rsidP="00A61420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1404A">
        <w:rPr>
          <w:rFonts w:ascii="Arial" w:hAnsi="Arial" w:cs="Arial"/>
          <w:b/>
          <w:bCs/>
          <w:smallCaps/>
          <w:sz w:val="20"/>
          <w:szCs w:val="20"/>
        </w:rPr>
        <w:t>Management</w:t>
      </w:r>
    </w:p>
    <w:p w14:paraId="2ECC51E2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Review of organization chart </w:t>
      </w:r>
    </w:p>
    <w:p w14:paraId="6F6E138E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Arrangement of management functions </w:t>
      </w:r>
    </w:p>
    <w:p w14:paraId="6CF12139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Employment contracts (written and oral) </w:t>
      </w:r>
    </w:p>
    <w:p w14:paraId="7994849C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Employment agreements, consulting agreements, non-compete agreements </w:t>
      </w:r>
    </w:p>
    <w:p w14:paraId="51B04D15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Key employee listing with salary, title and duties </w:t>
      </w:r>
    </w:p>
    <w:p w14:paraId="7389F492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Executive management biographies</w:t>
      </w:r>
    </w:p>
    <w:p w14:paraId="0E786BFE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Indemnification agreements</w:t>
      </w:r>
    </w:p>
    <w:p w14:paraId="3CD3B8EE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</w:rPr>
      </w:pPr>
    </w:p>
    <w:p w14:paraId="216A4B25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</w:rPr>
      </w:pPr>
    </w:p>
    <w:p w14:paraId="05D18544" w14:textId="77777777" w:rsidR="00A61420" w:rsidRPr="0031404A" w:rsidRDefault="00A61420" w:rsidP="00A61420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1404A">
        <w:rPr>
          <w:rFonts w:ascii="Arial" w:hAnsi="Arial" w:cs="Arial"/>
          <w:b/>
          <w:bCs/>
          <w:smallCaps/>
          <w:sz w:val="20"/>
          <w:szCs w:val="20"/>
        </w:rPr>
        <w:t>Employee Census Data</w:t>
      </w:r>
    </w:p>
    <w:p w14:paraId="51F2255E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Date of birth </w:t>
      </w:r>
    </w:p>
    <w:p w14:paraId="519072AB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Age </w:t>
      </w:r>
    </w:p>
    <w:p w14:paraId="2D8BFD10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Date of hire </w:t>
      </w:r>
    </w:p>
    <w:p w14:paraId="6E781AB6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Salary </w:t>
      </w:r>
    </w:p>
    <w:p w14:paraId="10A5B866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Sex </w:t>
      </w:r>
    </w:p>
    <w:p w14:paraId="409FD355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Job location </w:t>
      </w:r>
    </w:p>
    <w:p w14:paraId="4E7B3926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Position </w:t>
      </w:r>
    </w:p>
    <w:p w14:paraId="684C3567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Average scheduled hours</w:t>
      </w:r>
    </w:p>
    <w:p w14:paraId="4EA99F03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FLSA status (exempt/non-exempt)</w:t>
      </w:r>
    </w:p>
    <w:p w14:paraId="5C4613D3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</w:rPr>
      </w:pPr>
    </w:p>
    <w:p w14:paraId="07736869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</w:rPr>
      </w:pPr>
    </w:p>
    <w:p w14:paraId="7179470E" w14:textId="77777777" w:rsidR="00A61420" w:rsidRPr="0031404A" w:rsidRDefault="00A61420" w:rsidP="00A61420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1404A">
        <w:rPr>
          <w:rFonts w:ascii="Arial" w:hAnsi="Arial" w:cs="Arial"/>
          <w:b/>
          <w:bCs/>
          <w:smallCaps/>
          <w:sz w:val="20"/>
          <w:szCs w:val="20"/>
        </w:rPr>
        <w:t xml:space="preserve">Employee Benefit Plans </w:t>
      </w:r>
    </w:p>
    <w:p w14:paraId="54A7C5CB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Information for all group life, health, accident and disability plans</w:t>
      </w:r>
    </w:p>
    <w:p w14:paraId="435BD131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475137A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Carriers for each plan </w:t>
      </w:r>
    </w:p>
    <w:p w14:paraId="0A78FE86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Amount of premium paid by employees for each plan </w:t>
      </w:r>
    </w:p>
    <w:p w14:paraId="5EC90DEE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Amount of premium paid by employer for each plan </w:t>
      </w:r>
    </w:p>
    <w:p w14:paraId="62284697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Last two years claims data for medical </w:t>
      </w:r>
    </w:p>
    <w:p w14:paraId="3E28F49C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Number of employees on long-term disability </w:t>
      </w:r>
    </w:p>
    <w:p w14:paraId="443CD1C6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Number of employees on short-term disability</w:t>
      </w:r>
    </w:p>
    <w:p w14:paraId="6C486F3F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Number of employees who are potential long-term disability cases</w:t>
      </w:r>
    </w:p>
    <w:p w14:paraId="31E0A751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Method of funding existing plans</w:t>
      </w:r>
    </w:p>
    <w:p w14:paraId="127FA9C4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Compliance with ERISA </w:t>
      </w:r>
    </w:p>
    <w:p w14:paraId="46A087CA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Compliance with Section 125 cafeteria plan requirements</w:t>
      </w:r>
    </w:p>
    <w:p w14:paraId="17862415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Compliance with the Patient Protection and Affordable Care Act (PPACA)</w:t>
      </w:r>
    </w:p>
    <w:p w14:paraId="1022E8FD" w14:textId="77777777" w:rsidR="00A61420" w:rsidRDefault="00A61420" w:rsidP="00A61420">
      <w:pPr>
        <w:jc w:val="both"/>
        <w:rPr>
          <w:rFonts w:ascii="Arial" w:hAnsi="Arial" w:cs="Arial"/>
          <w:sz w:val="20"/>
          <w:szCs w:val="20"/>
        </w:rPr>
      </w:pPr>
    </w:p>
    <w:p w14:paraId="2650DD98" w14:textId="77777777" w:rsidR="00DD6FA3" w:rsidRPr="0031404A" w:rsidRDefault="00DD6FA3" w:rsidP="00A61420">
      <w:pPr>
        <w:jc w:val="both"/>
        <w:rPr>
          <w:rFonts w:ascii="Arial" w:hAnsi="Arial" w:cs="Arial"/>
          <w:sz w:val="20"/>
          <w:szCs w:val="20"/>
        </w:rPr>
      </w:pPr>
    </w:p>
    <w:p w14:paraId="0751E617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COBRA</w:t>
      </w:r>
    </w:p>
    <w:p w14:paraId="6BF4B9F9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Compliance with COBRA continuation coverage requirements</w:t>
      </w:r>
    </w:p>
    <w:p w14:paraId="268F7973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Agreements with third party administrators</w:t>
      </w:r>
    </w:p>
    <w:p w14:paraId="6932EB25" w14:textId="77777777" w:rsidR="00A61420" w:rsidRDefault="00A61420" w:rsidP="00A61420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6173D763" w14:textId="77777777" w:rsidR="00DD6FA3" w:rsidRPr="0031404A" w:rsidRDefault="00DD6FA3" w:rsidP="00A61420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341ACEDA" w14:textId="77777777" w:rsidR="00A61420" w:rsidRPr="0031404A" w:rsidRDefault="00A61420" w:rsidP="00A61420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Retirement Plans</w:t>
      </w:r>
    </w:p>
    <w:p w14:paraId="037E4B87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ERISA compliance </w:t>
      </w:r>
    </w:p>
    <w:p w14:paraId="1F2434B7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Qualification status (IRS determination letters) </w:t>
      </w:r>
    </w:p>
    <w:p w14:paraId="4B070C93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Form 5500 annual reports</w:t>
      </w:r>
    </w:p>
    <w:p w14:paraId="687A30CD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Summary plan descriptions </w:t>
      </w:r>
    </w:p>
    <w:p w14:paraId="32AF1AAA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Annual reports and summary annual reports</w:t>
      </w:r>
    </w:p>
    <w:p w14:paraId="029EBEB5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PBGC filings </w:t>
      </w:r>
    </w:p>
    <w:p w14:paraId="1F06DC27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Funding status </w:t>
      </w:r>
    </w:p>
    <w:p w14:paraId="65389910" w14:textId="77777777" w:rsidR="00A61420" w:rsidRPr="0031404A" w:rsidRDefault="00A61420" w:rsidP="00930EF7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Frozen or terminated plans </w:t>
      </w:r>
    </w:p>
    <w:p w14:paraId="4754E3F0" w14:textId="77777777" w:rsidR="009942FC" w:rsidRPr="00DD6FA3" w:rsidRDefault="00A61420">
      <w:pPr>
        <w:numPr>
          <w:ilvl w:val="0"/>
          <w:numId w:val="4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DD6FA3">
        <w:rPr>
          <w:rFonts w:ascii="Arial" w:hAnsi="Arial" w:cs="Arial"/>
          <w:sz w:val="20"/>
          <w:szCs w:val="20"/>
        </w:rPr>
        <w:t xml:space="preserve">Carryover of tax attributes </w:t>
      </w:r>
    </w:p>
    <w:p w14:paraId="1EB941F6" w14:textId="77777777" w:rsidR="009C198C" w:rsidRPr="009C198C" w:rsidRDefault="009C198C" w:rsidP="009C198C">
      <w:pPr>
        <w:rPr>
          <w:rFonts w:ascii="Arial" w:hAnsi="Arial" w:cs="Arial"/>
          <w:sz w:val="20"/>
          <w:szCs w:val="20"/>
        </w:rPr>
        <w:sectPr w:rsidR="009C198C" w:rsidRPr="009C198C" w:rsidSect="005F2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64" w:right="1530" w:bottom="864" w:left="1440" w:header="144" w:footer="576" w:gutter="0"/>
          <w:cols w:space="720"/>
          <w:docGrid w:linePitch="360"/>
        </w:sectPr>
      </w:pPr>
    </w:p>
    <w:p w14:paraId="442430B1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lastRenderedPageBreak/>
        <w:t>Additional Benefits</w:t>
      </w:r>
    </w:p>
    <w:p w14:paraId="3B6CC43A" w14:textId="77777777" w:rsidR="008F09F7" w:rsidRPr="007925D6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Commitments to retirees</w:t>
      </w:r>
      <w:r w:rsidR="007925D6">
        <w:rPr>
          <w:rFonts w:ascii="Arial" w:hAnsi="Arial" w:cs="Arial"/>
          <w:sz w:val="20"/>
          <w:szCs w:val="20"/>
        </w:rPr>
        <w:t>’</w:t>
      </w:r>
      <w:r w:rsidRPr="007925D6">
        <w:rPr>
          <w:rFonts w:ascii="Arial" w:hAnsi="Arial" w:cs="Arial"/>
          <w:sz w:val="20"/>
          <w:szCs w:val="20"/>
        </w:rPr>
        <w:t xml:space="preserve"> </w:t>
      </w:r>
      <w:r w:rsidR="00651F4B" w:rsidRPr="007925D6">
        <w:rPr>
          <w:rFonts w:ascii="Arial" w:hAnsi="Arial" w:cs="Arial"/>
          <w:sz w:val="20"/>
          <w:szCs w:val="20"/>
        </w:rPr>
        <w:t>coverage.”</w:t>
      </w:r>
    </w:p>
    <w:p w14:paraId="56B0BB50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Other agreements or promises (cars, club dues, etc) </w:t>
      </w:r>
    </w:p>
    <w:p w14:paraId="550EC886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Short-term and long-term management incentive plans </w:t>
      </w:r>
    </w:p>
    <w:p w14:paraId="332F9C11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Employee bonus plans</w:t>
      </w:r>
    </w:p>
    <w:p w14:paraId="4482F46B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Severance pay plans </w:t>
      </w:r>
    </w:p>
    <w:p w14:paraId="6EE78835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Employee leave policies </w:t>
      </w:r>
    </w:p>
    <w:p w14:paraId="43614334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Workers' compensation claim history</w:t>
      </w:r>
    </w:p>
    <w:p w14:paraId="055BF5BD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Unemployment insurance claim history</w:t>
      </w:r>
    </w:p>
    <w:p w14:paraId="33EF10F4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756A2A71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04EB2E09" w14:textId="77777777" w:rsidR="008F09F7" w:rsidRPr="0031404A" w:rsidRDefault="008F09F7" w:rsidP="008F09F7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1404A">
        <w:rPr>
          <w:rFonts w:ascii="Arial" w:hAnsi="Arial" w:cs="Arial"/>
          <w:b/>
          <w:bCs/>
          <w:smallCaps/>
          <w:sz w:val="20"/>
          <w:szCs w:val="20"/>
        </w:rPr>
        <w:t>Compensation</w:t>
      </w:r>
    </w:p>
    <w:p w14:paraId="4D51C1D8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Total payroll costs </w:t>
      </w:r>
    </w:p>
    <w:p w14:paraId="54866C9C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Salary structures and ranges</w:t>
      </w:r>
    </w:p>
    <w:p w14:paraId="44018127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Internal compensation equity audits</w:t>
      </w:r>
    </w:p>
    <w:p w14:paraId="08C47EE7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Wage and benefit surveys for the industry and geographical area</w:t>
      </w:r>
    </w:p>
    <w:p w14:paraId="75450D33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Unwritten practices affecting compensation and/or benefits</w:t>
      </w:r>
    </w:p>
    <w:p w14:paraId="751860F3" w14:textId="77777777" w:rsidR="008F09F7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434C3B32" w14:textId="77777777" w:rsidR="00DD6FA3" w:rsidRPr="0031404A" w:rsidRDefault="00DD6FA3" w:rsidP="008F09F7">
      <w:pPr>
        <w:jc w:val="both"/>
        <w:rPr>
          <w:rFonts w:ascii="Arial" w:hAnsi="Arial" w:cs="Arial"/>
          <w:sz w:val="20"/>
          <w:szCs w:val="20"/>
        </w:rPr>
      </w:pPr>
    </w:p>
    <w:p w14:paraId="5E87BCD0" w14:textId="77777777" w:rsidR="008F09F7" w:rsidRPr="0031404A" w:rsidRDefault="008F09F7" w:rsidP="008F09F7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1404A">
        <w:rPr>
          <w:rFonts w:ascii="Arial" w:hAnsi="Arial" w:cs="Arial"/>
          <w:b/>
          <w:bCs/>
          <w:smallCaps/>
          <w:sz w:val="20"/>
          <w:szCs w:val="20"/>
        </w:rPr>
        <w:t>Compliance</w:t>
      </w:r>
    </w:p>
    <w:p w14:paraId="186354A0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Fair Labor Standards Act (FLSA)</w:t>
      </w:r>
    </w:p>
    <w:p w14:paraId="35B24888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Wage and hour claims pending, settled or threatened</w:t>
      </w:r>
    </w:p>
    <w:p w14:paraId="13954B0C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Wage/Hour Division investigations</w:t>
      </w:r>
    </w:p>
    <w:p w14:paraId="616CC354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Conciliation agreements with the Department of Labor </w:t>
      </w:r>
    </w:p>
    <w:p w14:paraId="248E61A8" w14:textId="77777777" w:rsidR="008F09F7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05453257" w14:textId="77777777" w:rsidR="00DD6FA3" w:rsidRPr="0031404A" w:rsidRDefault="00DD6FA3" w:rsidP="008F09F7">
      <w:pPr>
        <w:jc w:val="both"/>
        <w:rPr>
          <w:rFonts w:ascii="Arial" w:hAnsi="Arial" w:cs="Arial"/>
          <w:sz w:val="20"/>
          <w:szCs w:val="20"/>
        </w:rPr>
      </w:pPr>
    </w:p>
    <w:p w14:paraId="4AA8F1F2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Office of Federal Contractor Compliance Programs (OFCCP)</w:t>
      </w:r>
    </w:p>
    <w:p w14:paraId="4E56AF8C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Affirmative action programs </w:t>
      </w:r>
    </w:p>
    <w:p w14:paraId="6E997781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Conciliation agreements </w:t>
      </w:r>
    </w:p>
    <w:p w14:paraId="108A946A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Charges or complaints alleging violation of Executive Order 11246, Section 503 or VEVRAA requirements </w:t>
      </w:r>
    </w:p>
    <w:p w14:paraId="2F6C666C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Files and correspondence regarding prior OFCCP audits or investigations </w:t>
      </w:r>
    </w:p>
    <w:p w14:paraId="6CA214C0" w14:textId="77777777" w:rsidR="008F09F7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2102E996" w14:textId="77777777" w:rsidR="00DD6FA3" w:rsidRPr="0031404A" w:rsidRDefault="00DD6FA3" w:rsidP="008F09F7">
      <w:pPr>
        <w:jc w:val="both"/>
        <w:rPr>
          <w:rFonts w:ascii="Arial" w:hAnsi="Arial" w:cs="Arial"/>
          <w:sz w:val="20"/>
          <w:szCs w:val="20"/>
        </w:rPr>
      </w:pPr>
    </w:p>
    <w:p w14:paraId="07C7DF43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Equal Employment Opportunity Commission (EEOC)</w:t>
      </w:r>
    </w:p>
    <w:p w14:paraId="19CCB08F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Prior charges</w:t>
      </w:r>
    </w:p>
    <w:p w14:paraId="5C9E1FA9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Potential charges </w:t>
      </w:r>
    </w:p>
    <w:p w14:paraId="39317BB3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Pending charges </w:t>
      </w:r>
    </w:p>
    <w:p w14:paraId="3A634BAF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Litigation arising from charges </w:t>
      </w:r>
    </w:p>
    <w:p w14:paraId="0E5B4142" w14:textId="77777777" w:rsidR="008F09F7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5DE33BCB" w14:textId="77777777" w:rsidR="00DD6FA3" w:rsidRPr="0031404A" w:rsidRDefault="00DD6FA3" w:rsidP="008F09F7">
      <w:pPr>
        <w:jc w:val="both"/>
        <w:rPr>
          <w:rFonts w:ascii="Arial" w:hAnsi="Arial" w:cs="Arial"/>
          <w:sz w:val="20"/>
          <w:szCs w:val="20"/>
        </w:rPr>
      </w:pPr>
    </w:p>
    <w:p w14:paraId="7179CB23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Occupational Safety and Health Act (OSHA)</w:t>
      </w:r>
    </w:p>
    <w:p w14:paraId="6872E93C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Complaints </w:t>
      </w:r>
    </w:p>
    <w:p w14:paraId="1B6A95D0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Investigation files </w:t>
      </w:r>
    </w:p>
    <w:p w14:paraId="63021F6E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Citations </w:t>
      </w:r>
    </w:p>
    <w:p w14:paraId="637CBB1E" w14:textId="77777777" w:rsidR="008F09F7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432346EA" w14:textId="77777777" w:rsidR="00DD6FA3" w:rsidRPr="0031404A" w:rsidRDefault="00DD6FA3" w:rsidP="008F09F7">
      <w:pPr>
        <w:jc w:val="both"/>
        <w:rPr>
          <w:rFonts w:ascii="Arial" w:hAnsi="Arial" w:cs="Arial"/>
          <w:sz w:val="20"/>
          <w:szCs w:val="20"/>
        </w:rPr>
      </w:pPr>
    </w:p>
    <w:p w14:paraId="3B6450C1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National Labor Relations Board</w:t>
      </w:r>
    </w:p>
    <w:p w14:paraId="127ADC79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Collective Bargaining Agreements </w:t>
      </w:r>
    </w:p>
    <w:p w14:paraId="0E68D811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Existing petitions </w:t>
      </w:r>
    </w:p>
    <w:p w14:paraId="6735A9F0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Files concerning prior petitions </w:t>
      </w:r>
    </w:p>
    <w:p w14:paraId="10C54B02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Existing unfair labor practice charges </w:t>
      </w:r>
    </w:p>
    <w:p w14:paraId="7BDB5800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Files concerning prior unfair labor practice charges </w:t>
      </w:r>
    </w:p>
    <w:p w14:paraId="28CBF4C2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Litigation with the National Labor Relations Board</w:t>
      </w:r>
    </w:p>
    <w:p w14:paraId="33797A96" w14:textId="77777777" w:rsidR="008F09F7" w:rsidRDefault="008F09F7" w:rsidP="008F09F7">
      <w:pPr>
        <w:jc w:val="both"/>
        <w:rPr>
          <w:rFonts w:ascii="Arial" w:hAnsi="Arial" w:cs="Arial"/>
          <w:sz w:val="20"/>
          <w:szCs w:val="20"/>
        </w:rPr>
      </w:pPr>
    </w:p>
    <w:p w14:paraId="5660AA9A" w14:textId="77777777" w:rsidR="00DD6FA3" w:rsidRPr="0031404A" w:rsidRDefault="00DD6FA3" w:rsidP="008F09F7">
      <w:pPr>
        <w:jc w:val="both"/>
        <w:rPr>
          <w:rFonts w:ascii="Arial" w:hAnsi="Arial" w:cs="Arial"/>
          <w:sz w:val="20"/>
          <w:szCs w:val="20"/>
        </w:rPr>
      </w:pPr>
    </w:p>
    <w:p w14:paraId="557DB52E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Pension Benefit Guarantee Corporation</w:t>
      </w:r>
    </w:p>
    <w:p w14:paraId="529C7A61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Correspondence </w:t>
      </w:r>
    </w:p>
    <w:p w14:paraId="580FBED1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Inquiries </w:t>
      </w:r>
    </w:p>
    <w:p w14:paraId="6F18411F" w14:textId="77777777" w:rsidR="008F09F7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Charges and litigation</w:t>
      </w:r>
    </w:p>
    <w:p w14:paraId="1087435E" w14:textId="77777777" w:rsidR="008F09F7" w:rsidRDefault="008F09F7" w:rsidP="007925D6">
      <w:pPr>
        <w:jc w:val="both"/>
        <w:rPr>
          <w:rFonts w:ascii="Arial" w:hAnsi="Arial" w:cs="Arial"/>
          <w:sz w:val="20"/>
          <w:szCs w:val="20"/>
        </w:rPr>
      </w:pPr>
    </w:p>
    <w:p w14:paraId="30301F6D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>Other litigation</w:t>
      </w:r>
    </w:p>
    <w:p w14:paraId="41326DDE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Whistleblower matters </w:t>
      </w:r>
    </w:p>
    <w:p w14:paraId="46ADAC40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Wrongful discharge matters </w:t>
      </w:r>
    </w:p>
    <w:p w14:paraId="0FB5DB7C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Breach of contract claims </w:t>
      </w:r>
    </w:p>
    <w:p w14:paraId="4EB1DB6B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Any and all federal, state, municipal and administrative decrees, judgments, decisions, opinions or settlement agreements issued or entered into either for or against the company in employment matters </w:t>
      </w:r>
    </w:p>
    <w:p w14:paraId="183B7AA1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Any present or ongoing employment litigation brought by past or present employees or on behalf of past or present employees by any agency of the federal, state or municipal government </w:t>
      </w:r>
    </w:p>
    <w:p w14:paraId="3CDC3566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Schedule of any employment related legal proceedings or charges during the past five years with settlement costs, if any </w:t>
      </w:r>
    </w:p>
    <w:p w14:paraId="66F96BC2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Any litigation not otherwise disclosed concerning employment matters </w:t>
      </w:r>
    </w:p>
    <w:p w14:paraId="09A7EC4A" w14:textId="77777777" w:rsidR="008F09F7" w:rsidRDefault="008F09F7" w:rsidP="008F09F7">
      <w:pPr>
        <w:ind w:left="270" w:hanging="270"/>
        <w:jc w:val="both"/>
        <w:rPr>
          <w:rFonts w:ascii="Arial" w:hAnsi="Arial" w:cs="Arial"/>
          <w:sz w:val="20"/>
          <w:szCs w:val="20"/>
        </w:rPr>
      </w:pPr>
    </w:p>
    <w:p w14:paraId="0A207B33" w14:textId="77777777" w:rsidR="00DD6FA3" w:rsidRPr="0031404A" w:rsidRDefault="00DD6FA3" w:rsidP="008F09F7">
      <w:pPr>
        <w:ind w:left="270" w:hanging="270"/>
        <w:jc w:val="both"/>
        <w:rPr>
          <w:rFonts w:ascii="Arial" w:hAnsi="Arial" w:cs="Arial"/>
          <w:sz w:val="20"/>
          <w:szCs w:val="20"/>
        </w:rPr>
      </w:pPr>
    </w:p>
    <w:p w14:paraId="1B22FC5E" w14:textId="77777777" w:rsidR="008F09F7" w:rsidRPr="0031404A" w:rsidRDefault="008F09F7" w:rsidP="008F0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04A">
        <w:rPr>
          <w:rFonts w:ascii="Arial" w:hAnsi="Arial" w:cs="Arial"/>
          <w:sz w:val="20"/>
          <w:szCs w:val="20"/>
          <w:u w:val="single"/>
        </w:rPr>
        <w:t xml:space="preserve">Reporting compliance </w:t>
      </w:r>
    </w:p>
    <w:p w14:paraId="28385567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Copies of EEO-1 reports for past five years </w:t>
      </w:r>
    </w:p>
    <w:p w14:paraId="14310D30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Copies of VETS-4212 reports for past five years </w:t>
      </w:r>
    </w:p>
    <w:p w14:paraId="38D3A9D4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Copy of affirmative action plan </w:t>
      </w:r>
    </w:p>
    <w:p w14:paraId="2B26F71E" w14:textId="77777777" w:rsidR="008F09F7" w:rsidRPr="0031404A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 xml:space="preserve">OSHA reports 300, 300A, and 301 for the past 5 years </w:t>
      </w:r>
    </w:p>
    <w:p w14:paraId="10E31038" w14:textId="77777777" w:rsidR="000419E6" w:rsidRPr="00594D38" w:rsidRDefault="008F09F7" w:rsidP="007925D6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rFonts w:ascii="Helvetica" w:hAnsi="Helvetica" w:cs="Helvetica"/>
          <w:sz w:val="20"/>
          <w:szCs w:val="20"/>
        </w:rPr>
      </w:pPr>
      <w:r w:rsidRPr="0031404A">
        <w:rPr>
          <w:rFonts w:ascii="Arial" w:hAnsi="Arial" w:cs="Arial"/>
          <w:sz w:val="20"/>
          <w:szCs w:val="20"/>
        </w:rPr>
        <w:t>PPACA annual reporting</w:t>
      </w:r>
      <w:r w:rsidR="00651F4B" w:rsidRPr="00070775">
        <w:rPr>
          <w:rFonts w:ascii="Arial" w:hAnsi="Arial" w:cs="Arial"/>
          <w:color w:val="393939"/>
          <w:sz w:val="20"/>
          <w:szCs w:val="32"/>
        </w:rPr>
        <w:t>.</w:t>
      </w:r>
    </w:p>
    <w:sectPr w:rsidR="000419E6" w:rsidRPr="00594D38" w:rsidSect="00D67D66">
      <w:headerReference w:type="default" r:id="rId14"/>
      <w:pgSz w:w="12240" w:h="15840" w:code="1"/>
      <w:pgMar w:top="864" w:right="153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6E79" w14:textId="77777777" w:rsidR="001E54C5" w:rsidRDefault="001E54C5">
      <w:r>
        <w:separator/>
      </w:r>
    </w:p>
  </w:endnote>
  <w:endnote w:type="continuationSeparator" w:id="0">
    <w:p w14:paraId="7E2F511C" w14:textId="77777777" w:rsidR="001E54C5" w:rsidRDefault="001E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2E1C" w14:textId="77777777" w:rsidR="000744C5" w:rsidRDefault="00074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E239" w14:textId="1CCF71E3" w:rsidR="00126A9A" w:rsidRPr="00126A9A" w:rsidRDefault="000744C5" w:rsidP="006C56FF">
    <w:pPr>
      <w:pStyle w:val="Footer"/>
      <w:tabs>
        <w:tab w:val="clear" w:pos="8640"/>
        <w:tab w:val="right" w:pos="9270"/>
      </w:tabs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4299D" wp14:editId="08EA3A69">
              <wp:simplePos x="0" y="0"/>
              <wp:positionH relativeFrom="column">
                <wp:posOffset>-7620</wp:posOffset>
              </wp:positionH>
              <wp:positionV relativeFrom="paragraph">
                <wp:posOffset>-20320</wp:posOffset>
              </wp:positionV>
              <wp:extent cx="5928360" cy="7620"/>
              <wp:effectExtent l="20955" t="17780" r="13335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83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0F2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6pt;margin-top:-1.6pt;width:466.8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" strokecolor="#068828" strokeweight="2pt"/>
          </w:pict>
        </mc:Fallback>
      </mc:AlternateContent>
    </w:r>
    <w:r w:rsidR="00A61420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-20</w:t>
    </w:r>
    <w:r w:rsidR="005F242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3</w:t>
    </w:r>
    <w:r w:rsidR="00126A9A" w:rsidRPr="00126A9A">
      <w:rPr>
        <w:rFonts w:ascii="Arial" w:hAnsi="Arial" w:cs="Arial"/>
        <w:sz w:val="16"/>
        <w:szCs w:val="16"/>
      </w:rPr>
      <w:t xml:space="preserve"> </w:t>
    </w:r>
    <w:r w:rsidR="00126A9A">
      <w:rPr>
        <w:rFonts w:ascii="Arial" w:hAnsi="Arial" w:cs="Arial"/>
        <w:sz w:val="16"/>
        <w:szCs w:val="16"/>
      </w:rPr>
      <w:tab/>
    </w:r>
    <w:r w:rsidR="00126A9A">
      <w:rPr>
        <w:rFonts w:ascii="Arial" w:hAnsi="Arial" w:cs="Arial"/>
        <w:sz w:val="16"/>
        <w:szCs w:val="16"/>
      </w:rPr>
      <w:tab/>
    </w:r>
    <w:r w:rsidR="00126A9A" w:rsidRPr="00126A9A">
      <w:rPr>
        <w:rFonts w:ascii="Arial" w:hAnsi="Arial" w:cs="Arial"/>
        <w:sz w:val="16"/>
        <w:szCs w:val="16"/>
      </w:rPr>
      <w:t xml:space="preserve">Page </w:t>
    </w:r>
    <w:r w:rsidR="00126A9A" w:rsidRPr="00126A9A">
      <w:rPr>
        <w:rFonts w:ascii="Arial" w:hAnsi="Arial" w:cs="Arial"/>
        <w:sz w:val="16"/>
        <w:szCs w:val="16"/>
      </w:rPr>
      <w:fldChar w:fldCharType="begin"/>
    </w:r>
    <w:r w:rsidR="00126A9A" w:rsidRPr="00126A9A">
      <w:rPr>
        <w:rFonts w:ascii="Arial" w:hAnsi="Arial" w:cs="Arial"/>
        <w:sz w:val="16"/>
        <w:szCs w:val="16"/>
      </w:rPr>
      <w:instrText xml:space="preserve"> PAGE   \* MERGEFORMAT </w:instrText>
    </w:r>
    <w:r w:rsidR="00126A9A" w:rsidRPr="00126A9A">
      <w:rPr>
        <w:rFonts w:ascii="Arial" w:hAnsi="Arial" w:cs="Arial"/>
        <w:sz w:val="16"/>
        <w:szCs w:val="16"/>
      </w:rPr>
      <w:fldChar w:fldCharType="separate"/>
    </w:r>
    <w:r w:rsidR="00741EDD">
      <w:rPr>
        <w:rFonts w:ascii="Arial" w:hAnsi="Arial" w:cs="Arial"/>
        <w:noProof/>
        <w:sz w:val="16"/>
        <w:szCs w:val="16"/>
      </w:rPr>
      <w:t>1</w:t>
    </w:r>
    <w:r w:rsidR="00126A9A" w:rsidRPr="00126A9A">
      <w:rPr>
        <w:rFonts w:ascii="Arial" w:hAnsi="Arial" w:cs="Arial"/>
        <w:noProof/>
        <w:sz w:val="16"/>
        <w:szCs w:val="16"/>
      </w:rPr>
      <w:fldChar w:fldCharType="end"/>
    </w:r>
    <w:r w:rsidR="00126A9A" w:rsidRPr="00126A9A">
      <w:rPr>
        <w:rFonts w:ascii="Arial" w:hAnsi="Arial" w:cs="Arial"/>
        <w:noProof/>
        <w:sz w:val="16"/>
        <w:szCs w:val="16"/>
      </w:rPr>
      <w:t xml:space="preserve"> of </w:t>
    </w:r>
    <w:r w:rsidR="00651F4B">
      <w:rPr>
        <w:rFonts w:ascii="Arial" w:hAnsi="Arial" w:cs="Arial"/>
        <w:noProof/>
        <w:sz w:val="16"/>
        <w:szCs w:val="16"/>
      </w:rPr>
      <w:t>3</w:t>
    </w:r>
  </w:p>
  <w:p w14:paraId="4DF37627" w14:textId="77777777" w:rsidR="0085299A" w:rsidRPr="00CB244F" w:rsidRDefault="0085299A" w:rsidP="00CB244F">
    <w:pPr>
      <w:pStyle w:val="Footer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DFF7" w14:textId="77777777" w:rsidR="000744C5" w:rsidRDefault="0007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CF17" w14:textId="77777777" w:rsidR="001E54C5" w:rsidRDefault="001E54C5">
      <w:r>
        <w:separator/>
      </w:r>
    </w:p>
  </w:footnote>
  <w:footnote w:type="continuationSeparator" w:id="0">
    <w:p w14:paraId="34A22E71" w14:textId="77777777" w:rsidR="001E54C5" w:rsidRDefault="001E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3914" w14:textId="77777777" w:rsidR="000744C5" w:rsidRDefault="00074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25ED" w14:textId="01D6EDDC" w:rsidR="00DE2E73" w:rsidRPr="00DE2E73" w:rsidRDefault="000744C5" w:rsidP="009C198C">
    <w:pPr>
      <w:pStyle w:val="Header"/>
      <w:tabs>
        <w:tab w:val="clear" w:pos="4320"/>
        <w:tab w:val="clear" w:pos="8640"/>
      </w:tabs>
      <w:rPr>
        <w:rFonts w:ascii="Century Gothic" w:hAnsi="Century Gothic"/>
        <w:noProof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1A718" wp14:editId="1E536F06">
              <wp:simplePos x="0" y="0"/>
              <wp:positionH relativeFrom="column">
                <wp:posOffset>-45720</wp:posOffset>
              </wp:positionH>
              <wp:positionV relativeFrom="paragraph">
                <wp:posOffset>577215</wp:posOffset>
              </wp:positionV>
              <wp:extent cx="5890260" cy="0"/>
              <wp:effectExtent l="20955" t="15240" r="13335" b="133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DE4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3.6pt;margin-top:45.45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" strokecolor="#068828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4BA" w14:textId="77777777" w:rsidR="000744C5" w:rsidRDefault="000744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10B" w14:textId="77777777" w:rsidR="009942FC" w:rsidRPr="003608D5" w:rsidRDefault="009942FC" w:rsidP="00D67D66">
    <w:pPr>
      <w:pStyle w:val="Header"/>
      <w:tabs>
        <w:tab w:val="clear" w:pos="4320"/>
        <w:tab w:val="clear" w:pos="8640"/>
      </w:tabs>
      <w:rPr>
        <w:rFonts w:ascii="Century Gothic" w:hAnsi="Century Gothic"/>
      </w:rPr>
    </w:pPr>
    <w:r>
      <w:rPr>
        <w:rFonts w:ascii="Century Gothic" w:hAnsi="Century Gothic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94"/>
    <w:multiLevelType w:val="hybridMultilevel"/>
    <w:tmpl w:val="6BD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5F1"/>
    <w:multiLevelType w:val="multilevel"/>
    <w:tmpl w:val="BDF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76AC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914"/>
    <w:multiLevelType w:val="hybridMultilevel"/>
    <w:tmpl w:val="04AA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C77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7D5"/>
    <w:multiLevelType w:val="multilevel"/>
    <w:tmpl w:val="E9F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B6E74"/>
    <w:multiLevelType w:val="hybridMultilevel"/>
    <w:tmpl w:val="37A2D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305"/>
    <w:multiLevelType w:val="hybridMultilevel"/>
    <w:tmpl w:val="97345036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D4A"/>
    <w:multiLevelType w:val="multilevel"/>
    <w:tmpl w:val="26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866C2"/>
    <w:multiLevelType w:val="multilevel"/>
    <w:tmpl w:val="B93A6B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63496F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2AD"/>
    <w:multiLevelType w:val="multilevel"/>
    <w:tmpl w:val="B5A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F62516"/>
    <w:multiLevelType w:val="multilevel"/>
    <w:tmpl w:val="E6E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673CE"/>
    <w:multiLevelType w:val="multilevel"/>
    <w:tmpl w:val="0C4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E275D7"/>
    <w:multiLevelType w:val="multilevel"/>
    <w:tmpl w:val="4656D76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C228EC"/>
    <w:multiLevelType w:val="multilevel"/>
    <w:tmpl w:val="4EE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860CF4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61D4"/>
    <w:multiLevelType w:val="hybridMultilevel"/>
    <w:tmpl w:val="4E9AB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2671"/>
    <w:multiLevelType w:val="multilevel"/>
    <w:tmpl w:val="08F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F07264"/>
    <w:multiLevelType w:val="multilevel"/>
    <w:tmpl w:val="801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B973FE"/>
    <w:multiLevelType w:val="hybridMultilevel"/>
    <w:tmpl w:val="F72C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54FB"/>
    <w:multiLevelType w:val="multilevel"/>
    <w:tmpl w:val="AF0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7625D5"/>
    <w:multiLevelType w:val="hybridMultilevel"/>
    <w:tmpl w:val="145E989E"/>
    <w:lvl w:ilvl="0" w:tplc="5A5277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4AA2"/>
    <w:multiLevelType w:val="hybridMultilevel"/>
    <w:tmpl w:val="FC9E0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F21E9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34BB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3E80"/>
    <w:multiLevelType w:val="hybridMultilevel"/>
    <w:tmpl w:val="5AE69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7F1F"/>
    <w:multiLevelType w:val="hybridMultilevel"/>
    <w:tmpl w:val="5B148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D70C5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27698"/>
    <w:multiLevelType w:val="multilevel"/>
    <w:tmpl w:val="0F4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056212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45AE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B0C48"/>
    <w:multiLevelType w:val="hybridMultilevel"/>
    <w:tmpl w:val="E9D2BD04"/>
    <w:lvl w:ilvl="0" w:tplc="5C605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35274"/>
    <w:multiLevelType w:val="hybridMultilevel"/>
    <w:tmpl w:val="E7927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E3FD7"/>
    <w:multiLevelType w:val="multilevel"/>
    <w:tmpl w:val="DF3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46E52"/>
    <w:multiLevelType w:val="hybridMultilevel"/>
    <w:tmpl w:val="FE025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60773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43F61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7798D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83427">
    <w:abstractNumId w:val="33"/>
  </w:num>
  <w:num w:numId="2" w16cid:durableId="339701142">
    <w:abstractNumId w:val="31"/>
  </w:num>
  <w:num w:numId="3" w16cid:durableId="1702902828">
    <w:abstractNumId w:val="23"/>
  </w:num>
  <w:num w:numId="4" w16cid:durableId="390932318">
    <w:abstractNumId w:val="2"/>
  </w:num>
  <w:num w:numId="5" w16cid:durableId="97455777">
    <w:abstractNumId w:val="25"/>
  </w:num>
  <w:num w:numId="6" w16cid:durableId="1923945689">
    <w:abstractNumId w:val="17"/>
  </w:num>
  <w:num w:numId="7" w16cid:durableId="202140846">
    <w:abstractNumId w:val="39"/>
  </w:num>
  <w:num w:numId="8" w16cid:durableId="486172350">
    <w:abstractNumId w:val="38"/>
  </w:num>
  <w:num w:numId="9" w16cid:durableId="1329168083">
    <w:abstractNumId w:val="10"/>
  </w:num>
  <w:num w:numId="10" w16cid:durableId="1263605221">
    <w:abstractNumId w:val="32"/>
  </w:num>
  <w:num w:numId="11" w16cid:durableId="413865413">
    <w:abstractNumId w:val="0"/>
  </w:num>
  <w:num w:numId="12" w16cid:durableId="1837647173">
    <w:abstractNumId w:val="27"/>
  </w:num>
  <w:num w:numId="13" w16cid:durableId="822816562">
    <w:abstractNumId w:val="34"/>
  </w:num>
  <w:num w:numId="14" w16cid:durableId="1124352462">
    <w:abstractNumId w:val="18"/>
  </w:num>
  <w:num w:numId="15" w16cid:durableId="1210991351">
    <w:abstractNumId w:val="24"/>
  </w:num>
  <w:num w:numId="16" w16cid:durableId="772286569">
    <w:abstractNumId w:val="36"/>
  </w:num>
  <w:num w:numId="17" w16cid:durableId="2117208472">
    <w:abstractNumId w:val="6"/>
  </w:num>
  <w:num w:numId="18" w16cid:durableId="792284707">
    <w:abstractNumId w:val="28"/>
  </w:num>
  <w:num w:numId="19" w16cid:durableId="1460613831">
    <w:abstractNumId w:val="21"/>
  </w:num>
  <w:num w:numId="20" w16cid:durableId="1240410957">
    <w:abstractNumId w:val="3"/>
  </w:num>
  <w:num w:numId="21" w16cid:durableId="1539470451">
    <w:abstractNumId w:val="37"/>
  </w:num>
  <w:num w:numId="22" w16cid:durableId="1006784223">
    <w:abstractNumId w:val="26"/>
  </w:num>
  <w:num w:numId="23" w16cid:durableId="2147043277">
    <w:abstractNumId w:val="29"/>
  </w:num>
  <w:num w:numId="24" w16cid:durableId="888690279">
    <w:abstractNumId w:val="4"/>
  </w:num>
  <w:num w:numId="25" w16cid:durableId="2025017431">
    <w:abstractNumId w:val="11"/>
  </w:num>
  <w:num w:numId="26" w16cid:durableId="1789229565">
    <w:abstractNumId w:val="35"/>
  </w:num>
  <w:num w:numId="27" w16cid:durableId="900675217">
    <w:abstractNumId w:val="30"/>
  </w:num>
  <w:num w:numId="28" w16cid:durableId="205071846">
    <w:abstractNumId w:val="14"/>
  </w:num>
  <w:num w:numId="29" w16cid:durableId="475688341">
    <w:abstractNumId w:val="15"/>
  </w:num>
  <w:num w:numId="30" w16cid:durableId="1215242571">
    <w:abstractNumId w:val="16"/>
  </w:num>
  <w:num w:numId="31" w16cid:durableId="2007047653">
    <w:abstractNumId w:val="12"/>
  </w:num>
  <w:num w:numId="32" w16cid:durableId="266353832">
    <w:abstractNumId w:val="1"/>
  </w:num>
  <w:num w:numId="33" w16cid:durableId="794906550">
    <w:abstractNumId w:val="13"/>
  </w:num>
  <w:num w:numId="34" w16cid:durableId="1148401322">
    <w:abstractNumId w:val="22"/>
  </w:num>
  <w:num w:numId="35" w16cid:durableId="1552882425">
    <w:abstractNumId w:val="20"/>
  </w:num>
  <w:num w:numId="36" w16cid:durableId="43261055">
    <w:abstractNumId w:val="5"/>
  </w:num>
  <w:num w:numId="37" w16cid:durableId="1979720004">
    <w:abstractNumId w:val="19"/>
  </w:num>
  <w:num w:numId="38" w16cid:durableId="1480535038">
    <w:abstractNumId w:val="8"/>
  </w:num>
  <w:num w:numId="39" w16cid:durableId="2059892488">
    <w:abstractNumId w:val="7"/>
  </w:num>
  <w:num w:numId="40" w16cid:durableId="102644115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3D"/>
    <w:rsid w:val="00001E25"/>
    <w:rsid w:val="00025FC3"/>
    <w:rsid w:val="00026616"/>
    <w:rsid w:val="00033DE0"/>
    <w:rsid w:val="00037710"/>
    <w:rsid w:val="000419E6"/>
    <w:rsid w:val="0004392F"/>
    <w:rsid w:val="00053EDA"/>
    <w:rsid w:val="0005485E"/>
    <w:rsid w:val="00062403"/>
    <w:rsid w:val="00064688"/>
    <w:rsid w:val="0006784A"/>
    <w:rsid w:val="00067BAD"/>
    <w:rsid w:val="00071868"/>
    <w:rsid w:val="00073D48"/>
    <w:rsid w:val="000744C5"/>
    <w:rsid w:val="00074E11"/>
    <w:rsid w:val="00074FF6"/>
    <w:rsid w:val="00080983"/>
    <w:rsid w:val="000854CB"/>
    <w:rsid w:val="0009075E"/>
    <w:rsid w:val="000969BC"/>
    <w:rsid w:val="000B5F97"/>
    <w:rsid w:val="000C686D"/>
    <w:rsid w:val="000D6303"/>
    <w:rsid w:val="000E38B0"/>
    <w:rsid w:val="000F1814"/>
    <w:rsid w:val="000F5318"/>
    <w:rsid w:val="00107045"/>
    <w:rsid w:val="00116B84"/>
    <w:rsid w:val="00122980"/>
    <w:rsid w:val="00126A9A"/>
    <w:rsid w:val="00130DF8"/>
    <w:rsid w:val="0013788E"/>
    <w:rsid w:val="001425AD"/>
    <w:rsid w:val="001617F5"/>
    <w:rsid w:val="00162ECE"/>
    <w:rsid w:val="00163A73"/>
    <w:rsid w:val="00170356"/>
    <w:rsid w:val="001709C5"/>
    <w:rsid w:val="00171EA4"/>
    <w:rsid w:val="0017677A"/>
    <w:rsid w:val="001832D0"/>
    <w:rsid w:val="001837B0"/>
    <w:rsid w:val="001972AB"/>
    <w:rsid w:val="001A2F94"/>
    <w:rsid w:val="001A381D"/>
    <w:rsid w:val="001B4C0B"/>
    <w:rsid w:val="001B5B96"/>
    <w:rsid w:val="001B7B42"/>
    <w:rsid w:val="001E2399"/>
    <w:rsid w:val="001E54C5"/>
    <w:rsid w:val="002022FC"/>
    <w:rsid w:val="00204626"/>
    <w:rsid w:val="00226E2D"/>
    <w:rsid w:val="00226F6A"/>
    <w:rsid w:val="00227408"/>
    <w:rsid w:val="00231ECE"/>
    <w:rsid w:val="002371DC"/>
    <w:rsid w:val="00246317"/>
    <w:rsid w:val="00251482"/>
    <w:rsid w:val="0025390C"/>
    <w:rsid w:val="002556F0"/>
    <w:rsid w:val="00265C47"/>
    <w:rsid w:val="0029332F"/>
    <w:rsid w:val="00296B21"/>
    <w:rsid w:val="002A0169"/>
    <w:rsid w:val="002A4D3D"/>
    <w:rsid w:val="002A69C2"/>
    <w:rsid w:val="002B7019"/>
    <w:rsid w:val="002C0058"/>
    <w:rsid w:val="002C5267"/>
    <w:rsid w:val="002E14A8"/>
    <w:rsid w:val="002E33F7"/>
    <w:rsid w:val="002E5ED9"/>
    <w:rsid w:val="002E6452"/>
    <w:rsid w:val="002F3BDF"/>
    <w:rsid w:val="002F6657"/>
    <w:rsid w:val="00304380"/>
    <w:rsid w:val="00310289"/>
    <w:rsid w:val="00327474"/>
    <w:rsid w:val="00327B9E"/>
    <w:rsid w:val="00337726"/>
    <w:rsid w:val="00354198"/>
    <w:rsid w:val="003608D5"/>
    <w:rsid w:val="00360D5C"/>
    <w:rsid w:val="00371336"/>
    <w:rsid w:val="003858D4"/>
    <w:rsid w:val="003915E4"/>
    <w:rsid w:val="003A0EA0"/>
    <w:rsid w:val="003A4E0E"/>
    <w:rsid w:val="003B6727"/>
    <w:rsid w:val="003B6E76"/>
    <w:rsid w:val="003C21DA"/>
    <w:rsid w:val="003C6727"/>
    <w:rsid w:val="003E588C"/>
    <w:rsid w:val="003E6C41"/>
    <w:rsid w:val="003E747D"/>
    <w:rsid w:val="003F0CE9"/>
    <w:rsid w:val="0040574B"/>
    <w:rsid w:val="00405C21"/>
    <w:rsid w:val="00413DDC"/>
    <w:rsid w:val="00415AEF"/>
    <w:rsid w:val="00421CC9"/>
    <w:rsid w:val="004244F5"/>
    <w:rsid w:val="00430EB6"/>
    <w:rsid w:val="00435C8C"/>
    <w:rsid w:val="00452B0E"/>
    <w:rsid w:val="00454E9D"/>
    <w:rsid w:val="004626E5"/>
    <w:rsid w:val="00462C71"/>
    <w:rsid w:val="00465497"/>
    <w:rsid w:val="00472177"/>
    <w:rsid w:val="00475216"/>
    <w:rsid w:val="00487D52"/>
    <w:rsid w:val="00487F2B"/>
    <w:rsid w:val="0049269A"/>
    <w:rsid w:val="00496049"/>
    <w:rsid w:val="004A08FD"/>
    <w:rsid w:val="004B111E"/>
    <w:rsid w:val="004C1830"/>
    <w:rsid w:val="004C4535"/>
    <w:rsid w:val="004C63E6"/>
    <w:rsid w:val="004C74AD"/>
    <w:rsid w:val="004C7971"/>
    <w:rsid w:val="004D1B98"/>
    <w:rsid w:val="004D550A"/>
    <w:rsid w:val="004D5647"/>
    <w:rsid w:val="00501DC7"/>
    <w:rsid w:val="005112DF"/>
    <w:rsid w:val="0051141D"/>
    <w:rsid w:val="00513607"/>
    <w:rsid w:val="00516249"/>
    <w:rsid w:val="0051703A"/>
    <w:rsid w:val="00517081"/>
    <w:rsid w:val="005173D6"/>
    <w:rsid w:val="00521C71"/>
    <w:rsid w:val="005427B2"/>
    <w:rsid w:val="00543442"/>
    <w:rsid w:val="00553E24"/>
    <w:rsid w:val="005604A1"/>
    <w:rsid w:val="00564CF1"/>
    <w:rsid w:val="00565924"/>
    <w:rsid w:val="00566F7A"/>
    <w:rsid w:val="00581E3C"/>
    <w:rsid w:val="005867A2"/>
    <w:rsid w:val="00587FA2"/>
    <w:rsid w:val="00593135"/>
    <w:rsid w:val="00594A67"/>
    <w:rsid w:val="005A0183"/>
    <w:rsid w:val="005A15BC"/>
    <w:rsid w:val="005A54AB"/>
    <w:rsid w:val="005B5B46"/>
    <w:rsid w:val="005D37DC"/>
    <w:rsid w:val="005D3AE8"/>
    <w:rsid w:val="005E39FA"/>
    <w:rsid w:val="005E3A53"/>
    <w:rsid w:val="005F2426"/>
    <w:rsid w:val="006059A7"/>
    <w:rsid w:val="00610059"/>
    <w:rsid w:val="006314A0"/>
    <w:rsid w:val="00640DA0"/>
    <w:rsid w:val="00651F4B"/>
    <w:rsid w:val="006707A9"/>
    <w:rsid w:val="006823C3"/>
    <w:rsid w:val="00682C0F"/>
    <w:rsid w:val="00687E6C"/>
    <w:rsid w:val="00695EB8"/>
    <w:rsid w:val="006A0543"/>
    <w:rsid w:val="006A21BE"/>
    <w:rsid w:val="006B1049"/>
    <w:rsid w:val="006B128E"/>
    <w:rsid w:val="006C45C3"/>
    <w:rsid w:val="006C56FF"/>
    <w:rsid w:val="006D21B2"/>
    <w:rsid w:val="006E0EDA"/>
    <w:rsid w:val="006E17B0"/>
    <w:rsid w:val="006E4B37"/>
    <w:rsid w:val="0070472D"/>
    <w:rsid w:val="00707B2F"/>
    <w:rsid w:val="007113C0"/>
    <w:rsid w:val="0071172E"/>
    <w:rsid w:val="00716F5C"/>
    <w:rsid w:val="007330AA"/>
    <w:rsid w:val="0073685E"/>
    <w:rsid w:val="00740E5C"/>
    <w:rsid w:val="00741EDD"/>
    <w:rsid w:val="00747AC9"/>
    <w:rsid w:val="00752417"/>
    <w:rsid w:val="00763337"/>
    <w:rsid w:val="00765333"/>
    <w:rsid w:val="0077151D"/>
    <w:rsid w:val="00771D5D"/>
    <w:rsid w:val="007739AA"/>
    <w:rsid w:val="00774CB8"/>
    <w:rsid w:val="007925D6"/>
    <w:rsid w:val="00794811"/>
    <w:rsid w:val="00796305"/>
    <w:rsid w:val="007A203C"/>
    <w:rsid w:val="007A2385"/>
    <w:rsid w:val="007A5740"/>
    <w:rsid w:val="007C3563"/>
    <w:rsid w:val="007C6DA8"/>
    <w:rsid w:val="007D3333"/>
    <w:rsid w:val="007D4739"/>
    <w:rsid w:val="007D62EF"/>
    <w:rsid w:val="007E050A"/>
    <w:rsid w:val="007E0AF4"/>
    <w:rsid w:val="007E1110"/>
    <w:rsid w:val="007F13F9"/>
    <w:rsid w:val="008011EE"/>
    <w:rsid w:val="00803770"/>
    <w:rsid w:val="00815E95"/>
    <w:rsid w:val="008160DC"/>
    <w:rsid w:val="008203FA"/>
    <w:rsid w:val="00825C38"/>
    <w:rsid w:val="00830DD2"/>
    <w:rsid w:val="00831B2B"/>
    <w:rsid w:val="00834072"/>
    <w:rsid w:val="00851E54"/>
    <w:rsid w:val="0085299A"/>
    <w:rsid w:val="00853F1E"/>
    <w:rsid w:val="00854861"/>
    <w:rsid w:val="00864C84"/>
    <w:rsid w:val="0088304F"/>
    <w:rsid w:val="00885A86"/>
    <w:rsid w:val="00893F1E"/>
    <w:rsid w:val="00894032"/>
    <w:rsid w:val="008948C3"/>
    <w:rsid w:val="008956C5"/>
    <w:rsid w:val="008A4652"/>
    <w:rsid w:val="008A7458"/>
    <w:rsid w:val="008C1FCD"/>
    <w:rsid w:val="008C48CC"/>
    <w:rsid w:val="008C649D"/>
    <w:rsid w:val="008C725F"/>
    <w:rsid w:val="008C7EAC"/>
    <w:rsid w:val="008D36F6"/>
    <w:rsid w:val="008D4A62"/>
    <w:rsid w:val="008F09F7"/>
    <w:rsid w:val="008F7D9B"/>
    <w:rsid w:val="00906419"/>
    <w:rsid w:val="00920B1D"/>
    <w:rsid w:val="009233B2"/>
    <w:rsid w:val="00923CDE"/>
    <w:rsid w:val="00930EF7"/>
    <w:rsid w:val="00932966"/>
    <w:rsid w:val="00932B28"/>
    <w:rsid w:val="009422C6"/>
    <w:rsid w:val="009430AE"/>
    <w:rsid w:val="009502E3"/>
    <w:rsid w:val="009558E4"/>
    <w:rsid w:val="009568E3"/>
    <w:rsid w:val="00956FDC"/>
    <w:rsid w:val="00961EE2"/>
    <w:rsid w:val="009630F3"/>
    <w:rsid w:val="00964120"/>
    <w:rsid w:val="00973D62"/>
    <w:rsid w:val="00977FB5"/>
    <w:rsid w:val="009942FC"/>
    <w:rsid w:val="009A2D7E"/>
    <w:rsid w:val="009A6D36"/>
    <w:rsid w:val="009B5942"/>
    <w:rsid w:val="009C0545"/>
    <w:rsid w:val="009C087C"/>
    <w:rsid w:val="009C0D34"/>
    <w:rsid w:val="009C198C"/>
    <w:rsid w:val="009D0F44"/>
    <w:rsid w:val="009D5000"/>
    <w:rsid w:val="009E0F66"/>
    <w:rsid w:val="009E79A5"/>
    <w:rsid w:val="009F3EFD"/>
    <w:rsid w:val="00A02BA6"/>
    <w:rsid w:val="00A05303"/>
    <w:rsid w:val="00A14061"/>
    <w:rsid w:val="00A20A61"/>
    <w:rsid w:val="00A23169"/>
    <w:rsid w:val="00A24205"/>
    <w:rsid w:val="00A27798"/>
    <w:rsid w:val="00A37119"/>
    <w:rsid w:val="00A40C63"/>
    <w:rsid w:val="00A43DB7"/>
    <w:rsid w:val="00A4463D"/>
    <w:rsid w:val="00A448B4"/>
    <w:rsid w:val="00A47DD1"/>
    <w:rsid w:val="00A61420"/>
    <w:rsid w:val="00A64DBD"/>
    <w:rsid w:val="00A65590"/>
    <w:rsid w:val="00A66C3D"/>
    <w:rsid w:val="00A67B97"/>
    <w:rsid w:val="00A710E3"/>
    <w:rsid w:val="00A7778C"/>
    <w:rsid w:val="00A902C9"/>
    <w:rsid w:val="00A91DC1"/>
    <w:rsid w:val="00A92984"/>
    <w:rsid w:val="00A93143"/>
    <w:rsid w:val="00AA310A"/>
    <w:rsid w:val="00AA468C"/>
    <w:rsid w:val="00AA4EF2"/>
    <w:rsid w:val="00AA7EC4"/>
    <w:rsid w:val="00AB069E"/>
    <w:rsid w:val="00AB423E"/>
    <w:rsid w:val="00AB4A00"/>
    <w:rsid w:val="00AC7210"/>
    <w:rsid w:val="00AF7A64"/>
    <w:rsid w:val="00B02435"/>
    <w:rsid w:val="00B0376D"/>
    <w:rsid w:val="00B07E35"/>
    <w:rsid w:val="00B1187B"/>
    <w:rsid w:val="00B2391B"/>
    <w:rsid w:val="00B3368F"/>
    <w:rsid w:val="00B34153"/>
    <w:rsid w:val="00B36DC7"/>
    <w:rsid w:val="00B45570"/>
    <w:rsid w:val="00B50994"/>
    <w:rsid w:val="00B52408"/>
    <w:rsid w:val="00B55990"/>
    <w:rsid w:val="00B56EDC"/>
    <w:rsid w:val="00B570F6"/>
    <w:rsid w:val="00B662D3"/>
    <w:rsid w:val="00B776CD"/>
    <w:rsid w:val="00B84C9C"/>
    <w:rsid w:val="00B965C6"/>
    <w:rsid w:val="00B96E1F"/>
    <w:rsid w:val="00BA74A8"/>
    <w:rsid w:val="00BC603A"/>
    <w:rsid w:val="00BD12CF"/>
    <w:rsid w:val="00BD6A85"/>
    <w:rsid w:val="00BE07EB"/>
    <w:rsid w:val="00BE1865"/>
    <w:rsid w:val="00BE64F5"/>
    <w:rsid w:val="00BF54F6"/>
    <w:rsid w:val="00BF73EF"/>
    <w:rsid w:val="00C018B6"/>
    <w:rsid w:val="00C0361B"/>
    <w:rsid w:val="00C1695C"/>
    <w:rsid w:val="00C35C2E"/>
    <w:rsid w:val="00C42B9A"/>
    <w:rsid w:val="00C45577"/>
    <w:rsid w:val="00C46F5F"/>
    <w:rsid w:val="00C55602"/>
    <w:rsid w:val="00C64BCE"/>
    <w:rsid w:val="00C71FF7"/>
    <w:rsid w:val="00C72203"/>
    <w:rsid w:val="00C739B1"/>
    <w:rsid w:val="00C7422D"/>
    <w:rsid w:val="00C75690"/>
    <w:rsid w:val="00C928AF"/>
    <w:rsid w:val="00C97A24"/>
    <w:rsid w:val="00CA440A"/>
    <w:rsid w:val="00CA51FF"/>
    <w:rsid w:val="00CB244F"/>
    <w:rsid w:val="00CB3199"/>
    <w:rsid w:val="00CB523D"/>
    <w:rsid w:val="00CC1C53"/>
    <w:rsid w:val="00CC580D"/>
    <w:rsid w:val="00CC5CD3"/>
    <w:rsid w:val="00CD1547"/>
    <w:rsid w:val="00CD3174"/>
    <w:rsid w:val="00CD736F"/>
    <w:rsid w:val="00CE1A7F"/>
    <w:rsid w:val="00CE3B12"/>
    <w:rsid w:val="00CF190F"/>
    <w:rsid w:val="00D0362E"/>
    <w:rsid w:val="00D03A61"/>
    <w:rsid w:val="00D05FE0"/>
    <w:rsid w:val="00D06696"/>
    <w:rsid w:val="00D11131"/>
    <w:rsid w:val="00D15CF6"/>
    <w:rsid w:val="00D24848"/>
    <w:rsid w:val="00D25032"/>
    <w:rsid w:val="00D260BC"/>
    <w:rsid w:val="00D30534"/>
    <w:rsid w:val="00D37984"/>
    <w:rsid w:val="00D37CFF"/>
    <w:rsid w:val="00D430E4"/>
    <w:rsid w:val="00D51CEC"/>
    <w:rsid w:val="00D54B2A"/>
    <w:rsid w:val="00D67D66"/>
    <w:rsid w:val="00D70F73"/>
    <w:rsid w:val="00D80D84"/>
    <w:rsid w:val="00D87587"/>
    <w:rsid w:val="00D92608"/>
    <w:rsid w:val="00DA2120"/>
    <w:rsid w:val="00DA6645"/>
    <w:rsid w:val="00DA7CC0"/>
    <w:rsid w:val="00DB6EB1"/>
    <w:rsid w:val="00DB700F"/>
    <w:rsid w:val="00DB7845"/>
    <w:rsid w:val="00DD2D4D"/>
    <w:rsid w:val="00DD6FA3"/>
    <w:rsid w:val="00DE05D2"/>
    <w:rsid w:val="00DE18B3"/>
    <w:rsid w:val="00DE1E45"/>
    <w:rsid w:val="00DE2E73"/>
    <w:rsid w:val="00DE3178"/>
    <w:rsid w:val="00DF05BA"/>
    <w:rsid w:val="00DF20B3"/>
    <w:rsid w:val="00E00AB5"/>
    <w:rsid w:val="00E010FB"/>
    <w:rsid w:val="00E130CD"/>
    <w:rsid w:val="00E1398B"/>
    <w:rsid w:val="00E15A03"/>
    <w:rsid w:val="00E16DCB"/>
    <w:rsid w:val="00E17879"/>
    <w:rsid w:val="00E217AB"/>
    <w:rsid w:val="00E24B3E"/>
    <w:rsid w:val="00E25D25"/>
    <w:rsid w:val="00E30AC0"/>
    <w:rsid w:val="00E45326"/>
    <w:rsid w:val="00E4547D"/>
    <w:rsid w:val="00E47CE1"/>
    <w:rsid w:val="00E64BDF"/>
    <w:rsid w:val="00E8089C"/>
    <w:rsid w:val="00E84FCC"/>
    <w:rsid w:val="00E91E78"/>
    <w:rsid w:val="00EA42D2"/>
    <w:rsid w:val="00EB773F"/>
    <w:rsid w:val="00ED0D0C"/>
    <w:rsid w:val="00ED4B9B"/>
    <w:rsid w:val="00ED604D"/>
    <w:rsid w:val="00ED7E7F"/>
    <w:rsid w:val="00EE4654"/>
    <w:rsid w:val="00EE4967"/>
    <w:rsid w:val="00EF424F"/>
    <w:rsid w:val="00EF5875"/>
    <w:rsid w:val="00F06F8C"/>
    <w:rsid w:val="00F169C2"/>
    <w:rsid w:val="00F3024D"/>
    <w:rsid w:val="00F42AEE"/>
    <w:rsid w:val="00F5577E"/>
    <w:rsid w:val="00F6061B"/>
    <w:rsid w:val="00F77613"/>
    <w:rsid w:val="00F808C2"/>
    <w:rsid w:val="00F832B7"/>
    <w:rsid w:val="00F94FC2"/>
    <w:rsid w:val="00FB2DE7"/>
    <w:rsid w:val="00FB7CE2"/>
    <w:rsid w:val="00FC381E"/>
    <w:rsid w:val="00FC516A"/>
    <w:rsid w:val="00FD290F"/>
    <w:rsid w:val="00FD709F"/>
    <w:rsid w:val="00FE168D"/>
    <w:rsid w:val="00FE1D77"/>
    <w:rsid w:val="00FE2F82"/>
    <w:rsid w:val="00FE6D9E"/>
    <w:rsid w:val="00FF2F9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20C5C"/>
  <w15:chartTrackingRefBased/>
  <w15:docId w15:val="{F8D500AE-4169-4E39-8275-89A7B52F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7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9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3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4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2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303"/>
    <w:pPr>
      <w:ind w:left="720"/>
    </w:pPr>
  </w:style>
  <w:style w:type="paragraph" w:styleId="NormalWeb">
    <w:name w:val="Normal (Web)"/>
    <w:basedOn w:val="Normal"/>
    <w:uiPriority w:val="99"/>
    <w:rsid w:val="00752417"/>
    <w:pPr>
      <w:spacing w:before="100" w:beforeAutospacing="1" w:after="100" w:afterAutospacing="1"/>
    </w:pPr>
  </w:style>
  <w:style w:type="paragraph" w:customStyle="1" w:styleId="Default">
    <w:name w:val="Default"/>
    <w:rsid w:val="00A902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1">
    <w:name w:val="medium_text1"/>
    <w:rsid w:val="00BA74A8"/>
    <w:rPr>
      <w:sz w:val="19"/>
      <w:szCs w:val="19"/>
    </w:rPr>
  </w:style>
  <w:style w:type="paragraph" w:styleId="BodyText2">
    <w:name w:val="Body Text 2"/>
    <w:basedOn w:val="Normal"/>
    <w:link w:val="BodyText2Char"/>
    <w:rsid w:val="0079630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96305"/>
  </w:style>
  <w:style w:type="paragraph" w:styleId="BodyText">
    <w:name w:val="Body Text"/>
    <w:basedOn w:val="Normal"/>
    <w:link w:val="BodyTextChar"/>
    <w:rsid w:val="009B5942"/>
    <w:pPr>
      <w:spacing w:after="120"/>
    </w:pPr>
  </w:style>
  <w:style w:type="character" w:customStyle="1" w:styleId="BodyTextChar">
    <w:name w:val="Body Text Char"/>
    <w:link w:val="BodyText"/>
    <w:rsid w:val="009B5942"/>
    <w:rPr>
      <w:sz w:val="24"/>
      <w:szCs w:val="24"/>
    </w:rPr>
  </w:style>
  <w:style w:type="character" w:customStyle="1" w:styleId="shorttext1">
    <w:name w:val="short_text1"/>
    <w:rsid w:val="00B776CD"/>
    <w:rPr>
      <w:sz w:val="23"/>
      <w:szCs w:val="23"/>
    </w:rPr>
  </w:style>
  <w:style w:type="table" w:styleId="TableGrid">
    <w:name w:val="Table Grid"/>
    <w:basedOn w:val="TableNormal"/>
    <w:rsid w:val="00B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2E9-1C9B-4963-A56E-7A07D74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Environments, Inc.                                                                                   Corporate Policies</vt:lpstr>
    </vt:vector>
  </TitlesOfParts>
  <Company>Bemus Landscape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Environments, Inc.                                                                                   Corporate Policies</dc:title>
  <dc:subject/>
  <dc:creator>JimC</dc:creator>
  <cp:keywords/>
  <cp:lastModifiedBy>Steve Cesare</cp:lastModifiedBy>
  <cp:revision>2</cp:revision>
  <cp:lastPrinted>2010-12-21T06:00:00Z</cp:lastPrinted>
  <dcterms:created xsi:type="dcterms:W3CDTF">2023-01-21T23:47:00Z</dcterms:created>
  <dcterms:modified xsi:type="dcterms:W3CDTF">2023-01-21T23:47:00Z</dcterms:modified>
</cp:coreProperties>
</file>